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710" w14:textId="77777777" w:rsidR="00205CAA" w:rsidRDefault="00205CAA" w:rsidP="00A56C57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14:paraId="751015A2" w14:textId="77777777" w:rsidR="00A56C57" w:rsidRPr="00A56C57" w:rsidRDefault="00205CAA" w:rsidP="00A56C57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>TechKnowServ (TKS)</w:t>
      </w:r>
      <w:r w:rsidR="00A56C57" w:rsidRPr="00A56C57">
        <w:rPr>
          <w:rFonts w:asciiTheme="minorHAnsi" w:hAnsiTheme="minorHAnsi"/>
          <w:sz w:val="24"/>
          <w:szCs w:val="24"/>
        </w:rPr>
        <w:t xml:space="preserve"> Phased Array Ultrasound training courses are designed to satisfy ISO 9712, Non-destructive testing — Qualification and certification of personnel and the American Society for Nondestructive Testing (ASNT) SNT-TC-1A, Personnel Qualification and Certification in Nondestructive Testing.</w:t>
      </w:r>
    </w:p>
    <w:bookmarkEnd w:id="0"/>
    <w:p w14:paraId="051AEA3B" w14:textId="420D44D5" w:rsid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All courses are designed by Thoma</w:t>
      </w:r>
      <w:r w:rsidR="00205CAA">
        <w:rPr>
          <w:rFonts w:asciiTheme="minorHAnsi" w:hAnsiTheme="minorHAnsi"/>
          <w:sz w:val="24"/>
          <w:szCs w:val="24"/>
        </w:rPr>
        <w:t xml:space="preserve">s R. Hay, Ph.D., </w:t>
      </w:r>
      <w:r w:rsidR="005131C2">
        <w:rPr>
          <w:rFonts w:asciiTheme="minorHAnsi" w:hAnsiTheme="minorHAnsi"/>
          <w:sz w:val="24"/>
          <w:szCs w:val="24"/>
        </w:rPr>
        <w:t xml:space="preserve">P.E., </w:t>
      </w:r>
      <w:r w:rsidR="00205CAA">
        <w:rPr>
          <w:rFonts w:asciiTheme="minorHAnsi" w:hAnsiTheme="minorHAnsi"/>
          <w:sz w:val="24"/>
          <w:szCs w:val="24"/>
        </w:rPr>
        <w:t>ASNT UT Level III</w:t>
      </w:r>
      <w:r w:rsidRPr="00A56C57">
        <w:rPr>
          <w:rFonts w:asciiTheme="minorHAnsi" w:hAnsiTheme="minorHAnsi"/>
          <w:sz w:val="24"/>
          <w:szCs w:val="24"/>
        </w:rPr>
        <w:t xml:space="preserve"> since 2001, active in advanced nondestructive testing and research and development for over </w:t>
      </w:r>
      <w:r w:rsidR="005131C2">
        <w:rPr>
          <w:rFonts w:asciiTheme="minorHAnsi" w:hAnsiTheme="minorHAnsi"/>
          <w:sz w:val="24"/>
          <w:szCs w:val="24"/>
        </w:rPr>
        <w:t>20</w:t>
      </w:r>
      <w:r w:rsidRPr="00A56C57">
        <w:rPr>
          <w:rFonts w:asciiTheme="minorHAnsi" w:hAnsiTheme="minorHAnsi"/>
          <w:sz w:val="24"/>
          <w:szCs w:val="24"/>
        </w:rPr>
        <w:t xml:space="preserve"> years.</w:t>
      </w:r>
    </w:p>
    <w:p w14:paraId="74988F01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TKS is an </w:t>
      </w:r>
      <w:hyperlink r:id="rId7" w:history="1">
        <w:r w:rsidRPr="00A56C57">
          <w:rPr>
            <w:rStyle w:val="Hyperlink"/>
            <w:rFonts w:asciiTheme="minorHAnsi" w:hAnsiTheme="minorHAnsi"/>
            <w:sz w:val="24"/>
            <w:szCs w:val="24"/>
          </w:rPr>
          <w:t>authorized training partner</w:t>
        </w:r>
      </w:hyperlink>
      <w:r>
        <w:rPr>
          <w:rFonts w:asciiTheme="minorHAnsi" w:hAnsiTheme="minorHAnsi"/>
          <w:sz w:val="24"/>
          <w:szCs w:val="24"/>
        </w:rPr>
        <w:t xml:space="preserve"> of Olympus NDT Training Academy.</w:t>
      </w:r>
    </w:p>
    <w:p w14:paraId="1BB314B3" w14:textId="18A2D35A" w:rsidR="00A56C57" w:rsidRDefault="00A56C57">
      <w:pPr>
        <w:rPr>
          <w:rFonts w:eastAsia="Times New Roman" w:cs="Times New Roman"/>
        </w:rPr>
      </w:pPr>
      <w:r>
        <w:t>The course</w:t>
      </w:r>
      <w:r w:rsidR="00C65689">
        <w:t xml:space="preserve"> is 8</w:t>
      </w:r>
      <w:r>
        <w:t>0 hours long (</w:t>
      </w:r>
      <w:r w:rsidR="00C65689">
        <w:t>10</w:t>
      </w:r>
      <w:r>
        <w:t xml:space="preserve"> days). </w:t>
      </w:r>
      <w:r>
        <w:rPr>
          <w:rFonts w:eastAsia="Times New Roman" w:cs="Times New Roman"/>
        </w:rPr>
        <w:t>The student is required to successfully pass a general and practical exam at the end of the course, as required by the ISO/ASNT standard</w:t>
      </w:r>
      <w:r w:rsidR="00205CAA">
        <w:rPr>
          <w:rFonts w:eastAsia="Times New Roman" w:cs="Times New Roman"/>
        </w:rPr>
        <w:t>s</w:t>
      </w:r>
      <w:r>
        <w:rPr>
          <w:rFonts w:eastAsia="Times New Roman" w:cs="Times New Roman"/>
        </w:rPr>
        <w:t>.</w:t>
      </w:r>
    </w:p>
    <w:p w14:paraId="31557A09" w14:textId="77777777" w:rsidR="00205CAA" w:rsidRDefault="00205CAA"/>
    <w:p w14:paraId="6E092402" w14:textId="73B9A72E" w:rsidR="00F337A0" w:rsidRDefault="00A56C57">
      <w:r>
        <w:t>The instructor is available to travel to the client site to provide th</w:t>
      </w:r>
      <w:r w:rsidR="00547EE3">
        <w:t>e training as well. I</w:t>
      </w:r>
      <w:r>
        <w:t xml:space="preserve">nstructor travel, lodging &amp; boarding costs will apply. </w:t>
      </w:r>
      <w:r w:rsidR="00F337A0">
        <w:t xml:space="preserve"> </w:t>
      </w:r>
    </w:p>
    <w:p w14:paraId="3F8D5DAE" w14:textId="77777777" w:rsidR="00F337A0" w:rsidRDefault="00F337A0"/>
    <w:p w14:paraId="4D339D9B" w14:textId="77777777" w:rsidR="00A56C57" w:rsidRDefault="00A56C57"/>
    <w:p w14:paraId="5032319A" w14:textId="0762E597" w:rsidR="00205CAA" w:rsidRDefault="00F337A0">
      <w:r>
        <w:t>Please contact</w:t>
      </w:r>
      <w:r w:rsidR="00205CAA">
        <w:t xml:space="preserve"> Thomas Hay, President, TKS</w:t>
      </w:r>
      <w:r>
        <w:t xml:space="preserve"> for any further details or clarification.</w:t>
      </w:r>
    </w:p>
    <w:p w14:paraId="30A5C92C" w14:textId="77777777" w:rsidR="00205CAA" w:rsidRDefault="00205CAA"/>
    <w:p w14:paraId="632369DC" w14:textId="780E7944" w:rsidR="00205CAA" w:rsidRDefault="00F337A0">
      <w:r>
        <w:t xml:space="preserve">Email: </w:t>
      </w:r>
      <w:hyperlink r:id="rId8" w:history="1">
        <w:r w:rsidR="00205CAA" w:rsidRPr="00D7017E">
          <w:rPr>
            <w:rStyle w:val="Hyperlink"/>
          </w:rPr>
          <w:t>tomhay@techknowserv.com</w:t>
        </w:r>
      </w:hyperlink>
    </w:p>
    <w:p w14:paraId="60A104B2" w14:textId="77777777" w:rsidR="00205CAA" w:rsidRDefault="00205CAA"/>
    <w:p w14:paraId="5E4F145F" w14:textId="55637602" w:rsidR="00F337A0" w:rsidRDefault="00F337A0">
      <w:r>
        <w:t xml:space="preserve">Phone: (814) 237 </w:t>
      </w:r>
      <w:r w:rsidR="005131C2">
        <w:t>0144</w:t>
      </w:r>
    </w:p>
    <w:p w14:paraId="54B3AD7C" w14:textId="77777777" w:rsidR="00F337A0" w:rsidRDefault="00F337A0"/>
    <w:p w14:paraId="1C3E1076" w14:textId="1ACD654B" w:rsidR="00A56C57" w:rsidRPr="0072491E" w:rsidRDefault="0072491E">
      <w:r w:rsidRPr="0072491E">
        <w:t>Course Outlines are provided in the following pages.</w:t>
      </w:r>
      <w:r w:rsidR="00205CAA" w:rsidRPr="0072491E">
        <w:br w:type="page"/>
      </w:r>
    </w:p>
    <w:p w14:paraId="140A32A5" w14:textId="5C19F6EC" w:rsidR="00A56C57" w:rsidRPr="00A56C57" w:rsidRDefault="00A56C57" w:rsidP="00A56C57">
      <w:pPr>
        <w:jc w:val="center"/>
        <w:rPr>
          <w:b/>
        </w:rPr>
      </w:pPr>
      <w:r w:rsidRPr="00A56C57">
        <w:rPr>
          <w:b/>
        </w:rPr>
        <w:lastRenderedPageBreak/>
        <w:t xml:space="preserve">Phased Array UT Level </w:t>
      </w:r>
      <w:r w:rsidR="005131C2">
        <w:rPr>
          <w:b/>
        </w:rPr>
        <w:t>I</w:t>
      </w:r>
      <w:r w:rsidRPr="00A56C57">
        <w:rPr>
          <w:b/>
        </w:rPr>
        <w:t xml:space="preserve">I </w:t>
      </w:r>
      <w:r w:rsidR="00205CAA">
        <w:rPr>
          <w:b/>
        </w:rPr>
        <w:t>Course Outline</w:t>
      </w:r>
      <w:r w:rsidR="005131C2">
        <w:rPr>
          <w:b/>
        </w:rPr>
        <w:t xml:space="preserve"> – Week 1</w:t>
      </w:r>
    </w:p>
    <w:p w14:paraId="6645AB1F" w14:textId="4ECDB5FE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1. </w:t>
      </w:r>
      <w:r w:rsidRPr="00A56C57">
        <w:rPr>
          <w:rStyle w:val="Strong"/>
          <w:rFonts w:asciiTheme="minorHAnsi" w:hAnsiTheme="minorHAnsi"/>
          <w:sz w:val="24"/>
          <w:szCs w:val="24"/>
        </w:rPr>
        <w:t>Introduction to Phased Array Ultrasound</w:t>
      </w:r>
      <w:r w:rsidR="005131C2">
        <w:rPr>
          <w:rStyle w:val="Strong"/>
          <w:rFonts w:asciiTheme="minorHAnsi" w:hAnsiTheme="minorHAnsi"/>
          <w:sz w:val="24"/>
          <w:szCs w:val="24"/>
        </w:rPr>
        <w:t xml:space="preserve"> </w:t>
      </w:r>
    </w:p>
    <w:p w14:paraId="19C2B388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General introduction to PAUT</w:t>
      </w:r>
      <w:r w:rsidRPr="00A56C57">
        <w:rPr>
          <w:rFonts w:asciiTheme="minorHAnsi" w:hAnsiTheme="minorHAnsi"/>
          <w:sz w:val="24"/>
          <w:szCs w:val="24"/>
        </w:rPr>
        <w:br/>
        <w:t>- History of PAUT</w:t>
      </w:r>
      <w:r w:rsidRPr="00A56C57">
        <w:rPr>
          <w:rFonts w:asciiTheme="minorHAnsi" w:hAnsiTheme="minorHAnsi"/>
          <w:sz w:val="24"/>
          <w:szCs w:val="24"/>
        </w:rPr>
        <w:br/>
        <w:t>- Advantages and limitations of PAUT</w:t>
      </w:r>
      <w:r w:rsidRPr="00A56C57">
        <w:rPr>
          <w:rFonts w:asciiTheme="minorHAnsi" w:hAnsiTheme="minorHAnsi"/>
          <w:sz w:val="24"/>
          <w:szCs w:val="24"/>
        </w:rPr>
        <w:br/>
        <w:t>- PAUT system components</w:t>
      </w:r>
      <w:r w:rsidRPr="00A56C57">
        <w:rPr>
          <w:rFonts w:asciiTheme="minorHAnsi" w:hAnsiTheme="minorHAnsi"/>
          <w:sz w:val="24"/>
          <w:szCs w:val="24"/>
        </w:rPr>
        <w:br/>
        <w:t>- Ultrasonic phasing</w:t>
      </w:r>
    </w:p>
    <w:p w14:paraId="5D6E3821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br/>
        <w:t xml:space="preserve">2. </w:t>
      </w:r>
      <w:r w:rsidRPr="00A56C57">
        <w:rPr>
          <w:rStyle w:val="Strong"/>
          <w:rFonts w:asciiTheme="minorHAnsi" w:hAnsiTheme="minorHAnsi"/>
          <w:sz w:val="24"/>
          <w:szCs w:val="24"/>
        </w:rPr>
        <w:t>Phased Array Probes</w:t>
      </w:r>
    </w:p>
    <w:p w14:paraId="686C2E04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Ultrasonic beam characteristics</w:t>
      </w:r>
      <w:r w:rsidRPr="00A56C57">
        <w:rPr>
          <w:rFonts w:asciiTheme="minorHAnsi" w:hAnsiTheme="minorHAnsi"/>
          <w:sz w:val="24"/>
          <w:szCs w:val="24"/>
        </w:rPr>
        <w:br/>
        <w:t>- Fundamental properties of sound waves</w:t>
      </w:r>
      <w:r w:rsidRPr="00A56C57">
        <w:rPr>
          <w:rFonts w:asciiTheme="minorHAnsi" w:hAnsiTheme="minorHAnsi"/>
          <w:sz w:val="24"/>
          <w:szCs w:val="24"/>
        </w:rPr>
        <w:br/>
        <w:t>- Phased array probe characteristics</w:t>
      </w:r>
      <w:r w:rsidRPr="00A56C57">
        <w:rPr>
          <w:rFonts w:asciiTheme="minorHAnsi" w:hAnsiTheme="minorHAnsi"/>
          <w:sz w:val="24"/>
          <w:szCs w:val="24"/>
        </w:rPr>
        <w:br/>
        <w:t>- Phased array wedges</w:t>
      </w:r>
      <w:r w:rsidRPr="00A56C57">
        <w:rPr>
          <w:rFonts w:asciiTheme="minorHAnsi" w:hAnsiTheme="minorHAnsi"/>
          <w:sz w:val="24"/>
          <w:szCs w:val="24"/>
        </w:rPr>
        <w:br/>
        <w:t>- Phased pulsing</w:t>
      </w:r>
      <w:r w:rsidRPr="00A56C57">
        <w:rPr>
          <w:rFonts w:asciiTheme="minorHAnsi" w:hAnsiTheme="minorHAnsi"/>
          <w:sz w:val="24"/>
          <w:szCs w:val="24"/>
        </w:rPr>
        <w:br/>
        <w:t>- Beam shaping and steering</w:t>
      </w:r>
      <w:r w:rsidRPr="00A56C57">
        <w:rPr>
          <w:rFonts w:asciiTheme="minorHAnsi" w:hAnsiTheme="minorHAnsi"/>
          <w:sz w:val="24"/>
          <w:szCs w:val="24"/>
        </w:rPr>
        <w:br/>
        <w:t>- Beam focusing with phased array probes</w:t>
      </w:r>
      <w:r w:rsidRPr="00A56C57">
        <w:rPr>
          <w:rFonts w:asciiTheme="minorHAnsi" w:hAnsiTheme="minorHAnsi"/>
          <w:sz w:val="24"/>
          <w:szCs w:val="24"/>
        </w:rPr>
        <w:br/>
        <w:t>- Grating lobes and side lobes</w:t>
      </w:r>
      <w:r w:rsidRPr="00A56C57">
        <w:rPr>
          <w:rFonts w:asciiTheme="minorHAnsi" w:hAnsiTheme="minorHAnsi"/>
          <w:sz w:val="24"/>
          <w:szCs w:val="24"/>
        </w:rPr>
        <w:br/>
        <w:t>- Phased array probe selection summary</w:t>
      </w:r>
    </w:p>
    <w:p w14:paraId="192E3C1A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3. </w:t>
      </w:r>
      <w:r>
        <w:rPr>
          <w:rStyle w:val="Strong"/>
          <w:rFonts w:asciiTheme="minorHAnsi" w:hAnsiTheme="minorHAnsi"/>
          <w:sz w:val="24"/>
          <w:szCs w:val="24"/>
        </w:rPr>
        <w:t xml:space="preserve">Basics of Phased </w:t>
      </w:r>
      <w:r w:rsidRPr="00A56C57">
        <w:rPr>
          <w:rStyle w:val="Strong"/>
          <w:rFonts w:asciiTheme="minorHAnsi" w:hAnsiTheme="minorHAnsi"/>
          <w:sz w:val="24"/>
          <w:szCs w:val="24"/>
        </w:rPr>
        <w:t>Array Imaging</w:t>
      </w:r>
    </w:p>
    <w:p w14:paraId="1DC47376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A-Scan data</w:t>
      </w:r>
      <w:r w:rsidRPr="00A56C57">
        <w:rPr>
          <w:rFonts w:asciiTheme="minorHAnsi" w:hAnsiTheme="minorHAnsi"/>
          <w:sz w:val="24"/>
          <w:szCs w:val="24"/>
        </w:rPr>
        <w:br/>
        <w:t>- Single value B-Scans</w:t>
      </w:r>
      <w:r w:rsidRPr="00A56C57">
        <w:rPr>
          <w:rFonts w:asciiTheme="minorHAnsi" w:hAnsiTheme="minorHAnsi"/>
          <w:sz w:val="24"/>
          <w:szCs w:val="24"/>
        </w:rPr>
        <w:br/>
        <w:t>- Cross-sectional B-Scans</w:t>
      </w:r>
      <w:r w:rsidRPr="00A56C57">
        <w:rPr>
          <w:rFonts w:asciiTheme="minorHAnsi" w:hAnsiTheme="minorHAnsi"/>
          <w:sz w:val="24"/>
          <w:szCs w:val="24"/>
        </w:rPr>
        <w:br/>
        <w:t>- Linear Scans</w:t>
      </w:r>
      <w:r w:rsidRPr="00A56C57">
        <w:rPr>
          <w:rFonts w:asciiTheme="minorHAnsi" w:hAnsiTheme="minorHAnsi"/>
          <w:sz w:val="24"/>
          <w:szCs w:val="24"/>
        </w:rPr>
        <w:br/>
        <w:t>- C-Scans</w:t>
      </w:r>
      <w:r w:rsidRPr="00A56C57">
        <w:rPr>
          <w:rFonts w:asciiTheme="minorHAnsi" w:hAnsiTheme="minorHAnsi"/>
          <w:sz w:val="24"/>
          <w:szCs w:val="24"/>
        </w:rPr>
        <w:br/>
        <w:t>- S-Scans</w:t>
      </w:r>
    </w:p>
    <w:p w14:paraId="148E2A52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4. </w:t>
      </w:r>
      <w:r w:rsidRPr="00A56C57">
        <w:rPr>
          <w:rStyle w:val="Strong"/>
          <w:rFonts w:asciiTheme="minorHAnsi" w:hAnsiTheme="minorHAnsi"/>
          <w:sz w:val="24"/>
          <w:szCs w:val="24"/>
        </w:rPr>
        <w:t>Phased Array Instrumentation</w:t>
      </w:r>
    </w:p>
    <w:p w14:paraId="2CFA44F6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Example specification</w:t>
      </w:r>
      <w:r w:rsidRPr="00A56C57">
        <w:rPr>
          <w:rFonts w:asciiTheme="minorHAnsi" w:hAnsiTheme="minorHAnsi"/>
          <w:sz w:val="24"/>
          <w:szCs w:val="24"/>
        </w:rPr>
        <w:br/>
        <w:t>- Product comparisons</w:t>
      </w:r>
      <w:r w:rsidRPr="00A56C57">
        <w:rPr>
          <w:rFonts w:asciiTheme="minorHAnsi" w:hAnsiTheme="minorHAnsi"/>
          <w:sz w:val="24"/>
          <w:szCs w:val="24"/>
        </w:rPr>
        <w:br/>
        <w:t>- Calibration and normalization methods</w:t>
      </w:r>
    </w:p>
    <w:p w14:paraId="18345B8D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5. </w:t>
      </w:r>
      <w:r w:rsidRPr="00A56C57">
        <w:rPr>
          <w:rStyle w:val="Strong"/>
          <w:rFonts w:asciiTheme="minorHAnsi" w:hAnsiTheme="minorHAnsi"/>
          <w:sz w:val="24"/>
          <w:szCs w:val="24"/>
        </w:rPr>
        <w:t>Phased Array Test Setup and Display Format</w:t>
      </w:r>
    </w:p>
    <w:p w14:paraId="2BA8DCF5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Instrument setup consideration</w:t>
      </w:r>
      <w:r w:rsidRPr="00A56C57">
        <w:rPr>
          <w:rFonts w:asciiTheme="minorHAnsi" w:hAnsiTheme="minorHAnsi"/>
          <w:sz w:val="24"/>
          <w:szCs w:val="24"/>
        </w:rPr>
        <w:br/>
        <w:t>- Normal beam linear scans</w:t>
      </w:r>
      <w:r w:rsidRPr="00A56C57">
        <w:rPr>
          <w:rFonts w:asciiTheme="minorHAnsi" w:hAnsiTheme="minorHAnsi"/>
          <w:sz w:val="24"/>
          <w:szCs w:val="24"/>
        </w:rPr>
        <w:br/>
        <w:t>- Angle beam linear scans</w:t>
      </w:r>
      <w:r w:rsidRPr="00A56C57">
        <w:rPr>
          <w:rFonts w:asciiTheme="minorHAnsi" w:hAnsiTheme="minorHAnsi"/>
          <w:sz w:val="24"/>
          <w:szCs w:val="24"/>
        </w:rPr>
        <w:br/>
        <w:t>- S-Scan display examples</w:t>
      </w:r>
      <w:r w:rsidRPr="00A56C57">
        <w:rPr>
          <w:rFonts w:asciiTheme="minorHAnsi" w:hAnsiTheme="minorHAnsi"/>
          <w:sz w:val="24"/>
          <w:szCs w:val="24"/>
        </w:rPr>
        <w:br/>
        <w:t>- Interpreting reflector positioning </w:t>
      </w:r>
    </w:p>
    <w:p w14:paraId="08316758" w14:textId="77777777" w:rsidR="00A56C57" w:rsidRPr="00A56C57" w:rsidRDefault="00A56C57" w:rsidP="00A56C57">
      <w:pPr>
        <w:rPr>
          <w:b/>
        </w:rPr>
      </w:pPr>
    </w:p>
    <w:p w14:paraId="6A564141" w14:textId="2BA52113" w:rsidR="00A56C57" w:rsidRPr="00A56C57" w:rsidRDefault="005131C2" w:rsidP="00A56C57">
      <w:pPr>
        <w:jc w:val="center"/>
        <w:rPr>
          <w:b/>
        </w:rPr>
      </w:pPr>
      <w:r w:rsidRPr="00A56C57">
        <w:rPr>
          <w:b/>
        </w:rPr>
        <w:t xml:space="preserve">Phased Array UT Level </w:t>
      </w:r>
      <w:r>
        <w:rPr>
          <w:b/>
        </w:rPr>
        <w:t>I</w:t>
      </w:r>
      <w:r w:rsidRPr="00A56C57">
        <w:rPr>
          <w:b/>
        </w:rPr>
        <w:t xml:space="preserve">I </w:t>
      </w:r>
      <w:r>
        <w:rPr>
          <w:b/>
        </w:rPr>
        <w:t>Course Outline – Week 2</w:t>
      </w:r>
    </w:p>
    <w:p w14:paraId="0A1253DA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1. </w:t>
      </w:r>
      <w:r w:rsidRPr="00A56C57">
        <w:rPr>
          <w:rStyle w:val="Strong"/>
          <w:rFonts w:asciiTheme="minorHAnsi" w:hAnsiTheme="minorHAnsi"/>
          <w:sz w:val="24"/>
          <w:szCs w:val="24"/>
        </w:rPr>
        <w:t>Phased Array Applications</w:t>
      </w:r>
    </w:p>
    <w:p w14:paraId="7C27819F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Aerospace industry</w:t>
      </w:r>
      <w:r w:rsidRPr="00A56C57">
        <w:rPr>
          <w:rFonts w:asciiTheme="minorHAnsi" w:hAnsiTheme="minorHAnsi"/>
          <w:sz w:val="24"/>
          <w:szCs w:val="24"/>
        </w:rPr>
        <w:br/>
        <w:t>- Power generation industry</w:t>
      </w:r>
      <w:r w:rsidRPr="00A56C57">
        <w:rPr>
          <w:rFonts w:asciiTheme="minorHAnsi" w:hAnsiTheme="minorHAnsi"/>
          <w:sz w:val="24"/>
          <w:szCs w:val="24"/>
        </w:rPr>
        <w:br/>
        <w:t>- New and in-service pressure vessels</w:t>
      </w:r>
      <w:r w:rsidRPr="00A56C57">
        <w:rPr>
          <w:rFonts w:asciiTheme="minorHAnsi" w:hAnsiTheme="minorHAnsi"/>
          <w:sz w:val="24"/>
          <w:szCs w:val="24"/>
        </w:rPr>
        <w:br/>
        <w:t>- Oil and natural gas pipelines</w:t>
      </w:r>
      <w:r w:rsidRPr="00A56C57">
        <w:rPr>
          <w:rFonts w:asciiTheme="minorHAnsi" w:hAnsiTheme="minorHAnsi"/>
          <w:sz w:val="24"/>
          <w:szCs w:val="24"/>
        </w:rPr>
        <w:br/>
        <w:t>- Thermite welds in rail</w:t>
      </w:r>
      <w:r w:rsidR="00205CAA">
        <w:rPr>
          <w:rFonts w:asciiTheme="minorHAnsi" w:hAnsiTheme="minorHAnsi"/>
          <w:sz w:val="24"/>
          <w:szCs w:val="24"/>
        </w:rPr>
        <w:t xml:space="preserve"> track</w:t>
      </w:r>
    </w:p>
    <w:p w14:paraId="12A4B025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br/>
        <w:t xml:space="preserve">2. </w:t>
      </w:r>
      <w:r w:rsidRPr="00A56C57">
        <w:rPr>
          <w:rStyle w:val="Strong"/>
          <w:rFonts w:asciiTheme="minorHAnsi" w:hAnsiTheme="minorHAnsi"/>
          <w:sz w:val="24"/>
          <w:szCs w:val="24"/>
        </w:rPr>
        <w:t>Phased Array Probes</w:t>
      </w:r>
    </w:p>
    <w:p w14:paraId="530626D3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Review of near and far field</w:t>
      </w:r>
      <w:r w:rsidRPr="00A56C57">
        <w:rPr>
          <w:rFonts w:asciiTheme="minorHAnsi" w:hAnsiTheme="minorHAnsi"/>
          <w:sz w:val="24"/>
          <w:szCs w:val="24"/>
        </w:rPr>
        <w:br/>
        <w:t>- Phased array probes and sound fields</w:t>
      </w:r>
      <w:r w:rsidRPr="00A56C57">
        <w:rPr>
          <w:rFonts w:asciiTheme="minorHAnsi" w:hAnsiTheme="minorHAnsi"/>
          <w:sz w:val="24"/>
          <w:szCs w:val="24"/>
        </w:rPr>
        <w:br/>
        <w:t>- Active apertures</w:t>
      </w:r>
      <w:r w:rsidRPr="00A56C57">
        <w:rPr>
          <w:rFonts w:asciiTheme="minorHAnsi" w:hAnsiTheme="minorHAnsi"/>
          <w:sz w:val="24"/>
          <w:szCs w:val="24"/>
        </w:rPr>
        <w:br/>
        <w:t>- Passive apertures</w:t>
      </w:r>
      <w:r w:rsidRPr="00A56C57">
        <w:rPr>
          <w:rFonts w:asciiTheme="minorHAnsi" w:hAnsiTheme="minorHAnsi"/>
          <w:sz w:val="24"/>
          <w:szCs w:val="24"/>
        </w:rPr>
        <w:br/>
        <w:t>- PAUT wedges</w:t>
      </w:r>
      <w:r w:rsidRPr="00A56C57">
        <w:rPr>
          <w:rFonts w:asciiTheme="minorHAnsi" w:hAnsiTheme="minorHAnsi"/>
          <w:sz w:val="24"/>
          <w:szCs w:val="24"/>
        </w:rPr>
        <w:br/>
        <w:t>- Focal depth and range</w:t>
      </w:r>
      <w:r w:rsidRPr="00A56C57">
        <w:rPr>
          <w:rFonts w:asciiTheme="minorHAnsi" w:hAnsiTheme="minorHAnsi"/>
          <w:sz w:val="24"/>
          <w:szCs w:val="24"/>
        </w:rPr>
        <w:br/>
        <w:t>- Index point length</w:t>
      </w:r>
      <w:r w:rsidRPr="00A56C57">
        <w:rPr>
          <w:rFonts w:asciiTheme="minorHAnsi" w:hAnsiTheme="minorHAnsi"/>
          <w:sz w:val="24"/>
          <w:szCs w:val="24"/>
        </w:rPr>
        <w:br/>
        <w:t>- Dynamic depth focusing</w:t>
      </w:r>
      <w:r w:rsidRPr="00A56C57">
        <w:rPr>
          <w:rFonts w:asciiTheme="minorHAnsi" w:hAnsiTheme="minorHAnsi"/>
          <w:sz w:val="24"/>
          <w:szCs w:val="24"/>
        </w:rPr>
        <w:br/>
        <w:t>- Setting up a probe</w:t>
      </w:r>
    </w:p>
    <w:p w14:paraId="2E0C4D03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br/>
        <w:t>3.</w:t>
      </w:r>
      <w:r w:rsidRPr="00A56C57">
        <w:rPr>
          <w:rStyle w:val="Strong"/>
          <w:rFonts w:asciiTheme="minorHAnsi" w:hAnsiTheme="minorHAnsi"/>
          <w:sz w:val="24"/>
          <w:szCs w:val="24"/>
        </w:rPr>
        <w:t xml:space="preserve"> Focal Laws and Ray Tracing</w:t>
      </w:r>
    </w:p>
    <w:p w14:paraId="28F33632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A-Sca</w:t>
      </w:r>
      <w:r w:rsidR="00205CAA">
        <w:rPr>
          <w:rFonts w:asciiTheme="minorHAnsi" w:hAnsiTheme="minorHAnsi"/>
          <w:sz w:val="24"/>
          <w:szCs w:val="24"/>
        </w:rPr>
        <w:t>n data</w:t>
      </w:r>
      <w:r w:rsidR="00205CAA">
        <w:rPr>
          <w:rFonts w:asciiTheme="minorHAnsi" w:hAnsiTheme="minorHAnsi"/>
          <w:sz w:val="24"/>
          <w:szCs w:val="24"/>
        </w:rPr>
        <w:br/>
        <w:t xml:space="preserve">- Single value B-Scans &amp; </w:t>
      </w:r>
      <w:r w:rsidRPr="00A56C57">
        <w:rPr>
          <w:rFonts w:asciiTheme="minorHAnsi" w:hAnsiTheme="minorHAnsi"/>
          <w:sz w:val="24"/>
          <w:szCs w:val="24"/>
        </w:rPr>
        <w:t>Cross-sec</w:t>
      </w:r>
      <w:r w:rsidR="00205CAA">
        <w:rPr>
          <w:rFonts w:asciiTheme="minorHAnsi" w:hAnsiTheme="minorHAnsi"/>
          <w:sz w:val="24"/>
          <w:szCs w:val="24"/>
        </w:rPr>
        <w:t>tional B-Scans</w:t>
      </w:r>
      <w:r w:rsidR="00205CAA">
        <w:rPr>
          <w:rFonts w:asciiTheme="minorHAnsi" w:hAnsiTheme="minorHAnsi"/>
          <w:sz w:val="24"/>
          <w:szCs w:val="24"/>
        </w:rPr>
        <w:br/>
        <w:t xml:space="preserve">- Linear Scans, C-Scans &amp; </w:t>
      </w:r>
      <w:r w:rsidRPr="00A56C57">
        <w:rPr>
          <w:rFonts w:asciiTheme="minorHAnsi" w:hAnsiTheme="minorHAnsi"/>
          <w:sz w:val="24"/>
          <w:szCs w:val="24"/>
        </w:rPr>
        <w:t>S-Scans</w:t>
      </w:r>
      <w:r w:rsidRPr="00A56C57">
        <w:rPr>
          <w:rFonts w:asciiTheme="minorHAnsi" w:hAnsiTheme="minorHAnsi"/>
          <w:sz w:val="24"/>
          <w:szCs w:val="24"/>
        </w:rPr>
        <w:br/>
        <w:t>- Combined image formats</w:t>
      </w:r>
      <w:r w:rsidRPr="00A56C57">
        <w:rPr>
          <w:rFonts w:asciiTheme="minorHAnsi" w:hAnsiTheme="minorHAnsi"/>
          <w:sz w:val="24"/>
          <w:szCs w:val="24"/>
        </w:rPr>
        <w:br/>
        <w:t>- Scan rate and data acquisition</w:t>
      </w:r>
    </w:p>
    <w:p w14:paraId="1572E84B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4. </w:t>
      </w:r>
      <w:r w:rsidRPr="00A56C57">
        <w:rPr>
          <w:rStyle w:val="Strong"/>
          <w:rFonts w:asciiTheme="minorHAnsi" w:hAnsiTheme="minorHAnsi"/>
          <w:sz w:val="24"/>
          <w:szCs w:val="24"/>
        </w:rPr>
        <w:t>Weld Inspection</w:t>
      </w:r>
    </w:p>
    <w:p w14:paraId="74464DB3" w14:textId="77777777" w:rsidR="00A56C57" w:rsidRPr="00A56C57" w:rsidRDefault="00A56C57" w:rsidP="00A56C57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Weld inspection code review</w:t>
      </w:r>
      <w:r w:rsidRPr="00A56C57">
        <w:rPr>
          <w:rFonts w:asciiTheme="minorHAnsi" w:hAnsiTheme="minorHAnsi"/>
          <w:sz w:val="24"/>
          <w:szCs w:val="24"/>
        </w:rPr>
        <w:br/>
        <w:t>- Probe and wedge selection and setup</w:t>
      </w:r>
      <w:r w:rsidRPr="00A56C57">
        <w:rPr>
          <w:rFonts w:asciiTheme="minorHAnsi" w:hAnsiTheme="minorHAnsi"/>
          <w:sz w:val="24"/>
          <w:szCs w:val="24"/>
        </w:rPr>
        <w:br/>
        <w:t>- Weld geometry setup on instrument</w:t>
      </w:r>
      <w:r w:rsidRPr="00A56C57">
        <w:rPr>
          <w:rFonts w:asciiTheme="minorHAnsi" w:hAnsiTheme="minorHAnsi"/>
          <w:sz w:val="24"/>
          <w:szCs w:val="24"/>
        </w:rPr>
        <w:br/>
        <w:t>- Calibration and normalization methods</w:t>
      </w:r>
      <w:r w:rsidRPr="00A56C57">
        <w:rPr>
          <w:rFonts w:asciiTheme="minorHAnsi" w:hAnsiTheme="minorHAnsi"/>
          <w:sz w:val="24"/>
          <w:szCs w:val="24"/>
        </w:rPr>
        <w:br/>
        <w:t>- Flaw Sizing</w:t>
      </w:r>
      <w:r w:rsidRPr="00A56C57">
        <w:rPr>
          <w:rFonts w:asciiTheme="minorHAnsi" w:hAnsiTheme="minorHAnsi"/>
          <w:sz w:val="24"/>
          <w:szCs w:val="24"/>
        </w:rPr>
        <w:br/>
        <w:t>- Encoder operation and setup</w:t>
      </w:r>
    </w:p>
    <w:p w14:paraId="481FBEAB" w14:textId="77777777" w:rsidR="00A56C57" w:rsidRPr="00A56C57" w:rsidRDefault="00A56C57" w:rsidP="00A56C57">
      <w:pPr>
        <w:pStyle w:val="NormalWeb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 xml:space="preserve">5. </w:t>
      </w:r>
      <w:r w:rsidRPr="00A56C57">
        <w:rPr>
          <w:rStyle w:val="Strong"/>
          <w:rFonts w:asciiTheme="minorHAnsi" w:hAnsiTheme="minorHAnsi"/>
          <w:sz w:val="24"/>
          <w:szCs w:val="24"/>
        </w:rPr>
        <w:t>PAUT in lieu of Radiography</w:t>
      </w:r>
    </w:p>
    <w:p w14:paraId="04E27CAB" w14:textId="77777777" w:rsidR="00A56C57" w:rsidRPr="00205CAA" w:rsidRDefault="00A56C57" w:rsidP="00205CAA">
      <w:pPr>
        <w:pStyle w:val="NormalWeb"/>
        <w:ind w:left="600"/>
        <w:rPr>
          <w:rFonts w:asciiTheme="minorHAnsi" w:hAnsiTheme="minorHAnsi"/>
          <w:sz w:val="24"/>
          <w:szCs w:val="24"/>
        </w:rPr>
      </w:pPr>
      <w:r w:rsidRPr="00A56C57">
        <w:rPr>
          <w:rFonts w:asciiTheme="minorHAnsi" w:hAnsiTheme="minorHAnsi"/>
          <w:sz w:val="24"/>
          <w:szCs w:val="24"/>
        </w:rPr>
        <w:t>- ASME Section V and Code case 2235 and 181 </w:t>
      </w:r>
    </w:p>
    <w:sectPr w:rsidR="00A56C57" w:rsidRPr="00205CAA" w:rsidSect="004B504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083C" w14:textId="77777777" w:rsidR="00FD0816" w:rsidRDefault="00FD0816" w:rsidP="00A56C57">
      <w:r>
        <w:separator/>
      </w:r>
    </w:p>
  </w:endnote>
  <w:endnote w:type="continuationSeparator" w:id="0">
    <w:p w14:paraId="41387CA4" w14:textId="77777777" w:rsidR="00FD0816" w:rsidRDefault="00FD0816" w:rsidP="00A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FF9C" w14:textId="77777777" w:rsidR="00205CAA" w:rsidRDefault="00205CAA" w:rsidP="00205CAA">
    <w:pPr>
      <w:pStyle w:val="Footer"/>
      <w:jc w:val="center"/>
    </w:pPr>
    <w:r>
      <w:t>TECHKNOWSERV CORPORATION</w:t>
    </w:r>
  </w:p>
  <w:p w14:paraId="63140B84" w14:textId="77777777" w:rsidR="00205CAA" w:rsidRDefault="00205CAA" w:rsidP="00205CAA">
    <w:pPr>
      <w:pStyle w:val="Footer"/>
      <w:jc w:val="center"/>
    </w:pPr>
    <w:r>
      <w:t>| 2134 SANDY DR #14 | STATE COLLEGE, PA 16803 | 814.237.1031 |</w:t>
    </w:r>
  </w:p>
  <w:p w14:paraId="130AACEF" w14:textId="77777777" w:rsidR="00205CAA" w:rsidRDefault="00205CAA" w:rsidP="00205CAA">
    <w:pPr>
      <w:pStyle w:val="Footer"/>
      <w:jc w:val="center"/>
    </w:pPr>
    <w:r>
      <w:t>TECHKNOWSERV.COM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FA15" w14:textId="77777777" w:rsidR="00FD0816" w:rsidRDefault="00FD0816" w:rsidP="00A56C57">
      <w:r>
        <w:separator/>
      </w:r>
    </w:p>
  </w:footnote>
  <w:footnote w:type="continuationSeparator" w:id="0">
    <w:p w14:paraId="362CCF2A" w14:textId="77777777" w:rsidR="00FD0816" w:rsidRDefault="00FD0816" w:rsidP="00A5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08" w14:textId="77777777" w:rsidR="00A56C57" w:rsidRDefault="00A56C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9CB86A" wp14:editId="2B5B8B35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3429000" cy="655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55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7C61"/>
    <w:multiLevelType w:val="hybridMultilevel"/>
    <w:tmpl w:val="C24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7"/>
    <w:rsid w:val="001D29F2"/>
    <w:rsid w:val="00205CAA"/>
    <w:rsid w:val="004B5047"/>
    <w:rsid w:val="005131C2"/>
    <w:rsid w:val="00547EE3"/>
    <w:rsid w:val="0072491E"/>
    <w:rsid w:val="008D0257"/>
    <w:rsid w:val="00A56C57"/>
    <w:rsid w:val="00C65689"/>
    <w:rsid w:val="00CC6EB6"/>
    <w:rsid w:val="00D67E83"/>
    <w:rsid w:val="00F337A0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A4517"/>
  <w14:defaultImageDpi w14:val="300"/>
  <w15:docId w15:val="{68983338-0D67-44DC-8C1F-3323C075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57"/>
  </w:style>
  <w:style w:type="paragraph" w:styleId="Footer">
    <w:name w:val="footer"/>
    <w:basedOn w:val="Normal"/>
    <w:link w:val="FooterChar"/>
    <w:uiPriority w:val="99"/>
    <w:unhideWhenUsed/>
    <w:rsid w:val="00A5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57"/>
  </w:style>
  <w:style w:type="paragraph" w:styleId="BalloonText">
    <w:name w:val="Balloon Text"/>
    <w:basedOn w:val="Normal"/>
    <w:link w:val="BalloonTextChar"/>
    <w:uiPriority w:val="99"/>
    <w:semiHidden/>
    <w:unhideWhenUsed/>
    <w:rsid w:val="00A56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6C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6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56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ay@techknowser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us-ims.com/en/training-memb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Jayaraman</dc:creator>
  <cp:keywords/>
  <dc:description/>
  <cp:lastModifiedBy>Elizabeth Hay</cp:lastModifiedBy>
  <cp:revision>2</cp:revision>
  <cp:lastPrinted>2012-09-19T20:01:00Z</cp:lastPrinted>
  <dcterms:created xsi:type="dcterms:W3CDTF">2019-11-14T16:30:00Z</dcterms:created>
  <dcterms:modified xsi:type="dcterms:W3CDTF">2019-11-14T16:30:00Z</dcterms:modified>
</cp:coreProperties>
</file>